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F4B1" w14:textId="0DDAE749" w:rsidR="00872BEF" w:rsidRDefault="00872BEF">
      <w:pPr>
        <w:pStyle w:val="BodyText"/>
        <w:ind w:left="3210"/>
        <w:rPr>
          <w:rFonts w:ascii="Times New Roman"/>
          <w:sz w:val="20"/>
        </w:rPr>
      </w:pPr>
    </w:p>
    <w:p w14:paraId="073A7861" w14:textId="149AAD5A" w:rsidR="00872BEF" w:rsidRDefault="00680FBA" w:rsidP="00977F88">
      <w:pPr>
        <w:pStyle w:val="BodyText"/>
        <w:spacing w:before="93"/>
      </w:pPr>
      <w:bookmarkStart w:id="0" w:name="_Hlk218071079"/>
      <w:r>
        <w:t>January</w:t>
      </w:r>
      <w:r>
        <w:rPr>
          <w:spacing w:val="-9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7C992D76" w14:textId="77777777" w:rsidR="00977F88" w:rsidRDefault="00680FBA" w:rsidP="00977F88">
      <w:pPr>
        <w:pStyle w:val="BodyText"/>
        <w:spacing w:before="180"/>
      </w:pPr>
      <w:r>
        <w:t>To</w:t>
      </w:r>
      <w:r>
        <w:rPr>
          <w:spacing w:val="-7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Concern:</w:t>
      </w:r>
    </w:p>
    <w:p w14:paraId="5DA64B76" w14:textId="47545B93" w:rsidR="00872BEF" w:rsidRDefault="00680FBA" w:rsidP="00977F88">
      <w:pPr>
        <w:pStyle w:val="BodyText"/>
        <w:spacing w:before="180"/>
      </w:pPr>
      <w:r>
        <w:t>Thank you for your recent inquiry regarding our trusted food products. We appreciate the opportunity to provide you with information relevant to our food safety systems. As you are aware,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establishments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 w:rsidR="00977F88">
        <w:t xml:space="preserve"> the United States Department of Agriculture (USDA) and/or the </w:t>
      </w:r>
      <w:r>
        <w:t>F</w:t>
      </w:r>
      <w:r w:rsidR="00977F88">
        <w:t xml:space="preserve">ederal </w:t>
      </w:r>
      <w:r>
        <w:t>D</w:t>
      </w:r>
      <w:r w:rsidR="00977F88">
        <w:t xml:space="preserve">epartment of </w:t>
      </w:r>
      <w:r>
        <w:t>A</w:t>
      </w:r>
      <w:r w:rsidR="00977F88">
        <w:rPr>
          <w:spacing w:val="-3"/>
        </w:rPr>
        <w:t xml:space="preserve">griculture (FDA) </w:t>
      </w:r>
      <w:r>
        <w:t>inspection as required by law. These establishments operate in accordance with all applicable regulations including, but not limited to, H</w:t>
      </w:r>
      <w:r w:rsidR="00977F88">
        <w:t>azard Analysis and Critical Control Points (H</w:t>
      </w:r>
      <w:r>
        <w:t>ACCP</w:t>
      </w:r>
      <w:r w:rsidR="00977F88">
        <w:t>)</w:t>
      </w:r>
      <w:r>
        <w:t>, H</w:t>
      </w:r>
      <w:r w:rsidR="00977F88">
        <w:t xml:space="preserve">azard </w:t>
      </w:r>
      <w:r>
        <w:t>A</w:t>
      </w:r>
      <w:r w:rsidR="00977F88">
        <w:t xml:space="preserve">nalysis and </w:t>
      </w:r>
      <w:r>
        <w:t>R</w:t>
      </w:r>
      <w:r w:rsidR="00977F88">
        <w:t>isk-Based Preventive Controls (HAR</w:t>
      </w:r>
      <w:r>
        <w:t>PC</w:t>
      </w:r>
      <w:r w:rsidR="00977F88">
        <w:t>)</w:t>
      </w:r>
      <w:r>
        <w:t>, S</w:t>
      </w:r>
      <w:r w:rsidR="00977F88">
        <w:t>anitation Standard Operati</w:t>
      </w:r>
      <w:r w:rsidR="00B85ABB">
        <w:t>ng</w:t>
      </w:r>
      <w:r w:rsidR="00977F88">
        <w:t xml:space="preserve"> Procedures (SSOP)</w:t>
      </w:r>
      <w:r>
        <w:t>, Sanitation Performance Standards</w:t>
      </w:r>
      <w:r w:rsidR="00977F88">
        <w:t xml:space="preserve"> (SPS)</w:t>
      </w:r>
      <w:r>
        <w:t>, and Good Manufacturing Practices (GMPs).</w:t>
      </w:r>
    </w:p>
    <w:p w14:paraId="4FA9E36E" w14:textId="42CB47DA" w:rsidR="00872BEF" w:rsidRDefault="00680FBA" w:rsidP="00977F88">
      <w:pPr>
        <w:pStyle w:val="BodyText"/>
        <w:spacing w:before="159" w:line="259" w:lineRule="auto"/>
        <w:ind w:left="1" w:right="161" w:hanging="1"/>
      </w:pPr>
      <w:r>
        <w:t>The</w:t>
      </w:r>
      <w:r>
        <w:rPr>
          <w:spacing w:val="-5"/>
        </w:rPr>
        <w:t xml:space="preserve"> </w:t>
      </w:r>
      <w:r>
        <w:t>finished</w:t>
      </w:r>
      <w:r>
        <w:rPr>
          <w:spacing w:val="-5"/>
        </w:rPr>
        <w:t xml:space="preserve"> </w:t>
      </w:r>
      <w:r w:rsidR="00977F88">
        <w:t>product(s)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purchasing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Tyson</w:t>
      </w:r>
      <w:r>
        <w:rPr>
          <w:spacing w:val="-5"/>
        </w:rPr>
        <w:t xml:space="preserve"> </w:t>
      </w:r>
      <w:r>
        <w:t>Foods,</w:t>
      </w:r>
      <w:r>
        <w:rPr>
          <w:spacing w:val="-8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irradiated as part of our production process.</w:t>
      </w:r>
    </w:p>
    <w:p w14:paraId="4386CC93" w14:textId="77777777" w:rsidR="00872BEF" w:rsidRDefault="00680FBA" w:rsidP="00977F88">
      <w:pPr>
        <w:pStyle w:val="BodyText"/>
        <w:spacing w:before="159"/>
        <w:ind w:left="1"/>
        <w:rPr>
          <w:spacing w:val="-2"/>
        </w:rPr>
      </w:pPr>
      <w:r>
        <w:t>We</w:t>
      </w:r>
      <w:r>
        <w:rPr>
          <w:spacing w:val="-9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proven</w:t>
      </w:r>
      <w:r>
        <w:rPr>
          <w:spacing w:val="-8"/>
        </w:rPr>
        <w:t xml:space="preserve"> </w:t>
      </w:r>
      <w:r>
        <w:rPr>
          <w:spacing w:val="-2"/>
        </w:rPr>
        <w:t>useful.</w:t>
      </w:r>
    </w:p>
    <w:p w14:paraId="019821AF" w14:textId="77777777" w:rsidR="00977F88" w:rsidRDefault="00977F88" w:rsidP="00977F88">
      <w:pPr>
        <w:pStyle w:val="BodyText"/>
        <w:spacing w:before="159"/>
        <w:ind w:left="1"/>
        <w:rPr>
          <w:spacing w:val="-2"/>
        </w:rPr>
      </w:pPr>
    </w:p>
    <w:p w14:paraId="220576F5" w14:textId="711795A3" w:rsidR="00872BEF" w:rsidRDefault="00977F88" w:rsidP="001B2AF1">
      <w:pPr>
        <w:pStyle w:val="BodyText"/>
        <w:spacing w:before="159"/>
        <w:ind w:left="1"/>
        <w:rPr>
          <w:sz w:val="24"/>
        </w:rPr>
      </w:pPr>
      <w:r>
        <w:rPr>
          <w:spacing w:val="-2"/>
        </w:rPr>
        <w:t>Respectfully,</w:t>
      </w:r>
    </w:p>
    <w:p w14:paraId="46B15212" w14:textId="5853514C" w:rsidR="00872BEF" w:rsidRDefault="00977F88" w:rsidP="00977F88">
      <w:pPr>
        <w:pStyle w:val="BodyText"/>
        <w:rPr>
          <w:sz w:val="24"/>
        </w:rPr>
      </w:pPr>
      <w:r>
        <w:rPr>
          <w:noProof/>
          <w:sz w:val="24"/>
        </w:rPr>
        <w:drawing>
          <wp:inline distT="0" distB="0" distL="0" distR="0" wp14:anchorId="0F62BE3C" wp14:editId="0833D501">
            <wp:extent cx="2186247" cy="893618"/>
            <wp:effectExtent l="0" t="0" r="5080" b="1905"/>
            <wp:docPr id="1354796700" name="Picture 1" descr="A black line drawing of a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96700" name="Picture 1" descr="A black line drawing of a hea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247" cy="89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657CE" w14:textId="77777777" w:rsidR="00872BEF" w:rsidRDefault="00680FBA" w:rsidP="00977F88">
      <w:pPr>
        <w:pStyle w:val="BodyText"/>
        <w:spacing w:before="168"/>
      </w:pPr>
      <w:r>
        <w:t>Michael</w:t>
      </w:r>
      <w:r>
        <w:rPr>
          <w:spacing w:val="-3"/>
        </w:rPr>
        <w:t xml:space="preserve"> </w:t>
      </w:r>
      <w:r>
        <w:t>Rybolt,</w:t>
      </w:r>
      <w:r>
        <w:rPr>
          <w:spacing w:val="-3"/>
        </w:rPr>
        <w:t xml:space="preserve"> </w:t>
      </w:r>
      <w:r>
        <w:rPr>
          <w:spacing w:val="-2"/>
        </w:rPr>
        <w:t>Ph.D.</w:t>
      </w:r>
    </w:p>
    <w:p w14:paraId="4E9A3B1F" w14:textId="77777777" w:rsidR="00E9165A" w:rsidRDefault="00680FBA" w:rsidP="00977F88">
      <w:pPr>
        <w:pStyle w:val="BodyText"/>
        <w:spacing w:before="4" w:line="244" w:lineRule="auto"/>
        <w:ind w:right="3851"/>
        <w:rPr>
          <w:spacing w:val="-2"/>
        </w:rPr>
      </w:pPr>
      <w:r>
        <w:rPr>
          <w:spacing w:val="-2"/>
        </w:rPr>
        <w:t>Sr.</w:t>
      </w:r>
      <w:r>
        <w:rPr>
          <w:spacing w:val="-13"/>
        </w:rPr>
        <w:t xml:space="preserve"> </w:t>
      </w:r>
      <w:r>
        <w:rPr>
          <w:spacing w:val="-2"/>
        </w:rPr>
        <w:t>Vice</w:t>
      </w:r>
      <w:r>
        <w:rPr>
          <w:spacing w:val="-13"/>
        </w:rPr>
        <w:t xml:space="preserve"> </w:t>
      </w:r>
      <w:r>
        <w:rPr>
          <w:spacing w:val="-2"/>
        </w:rPr>
        <w:t>president</w:t>
      </w:r>
      <w:r>
        <w:rPr>
          <w:spacing w:val="-13"/>
        </w:rPr>
        <w:t xml:space="preserve"> </w:t>
      </w:r>
      <w:r>
        <w:rPr>
          <w:spacing w:val="-2"/>
        </w:rPr>
        <w:t>Food</w:t>
      </w:r>
      <w:r>
        <w:rPr>
          <w:spacing w:val="-13"/>
        </w:rPr>
        <w:t xml:space="preserve"> </w:t>
      </w:r>
      <w:r>
        <w:rPr>
          <w:spacing w:val="-2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Quality</w:t>
      </w:r>
      <w:r>
        <w:rPr>
          <w:spacing w:val="-13"/>
        </w:rPr>
        <w:t xml:space="preserve"> </w:t>
      </w:r>
      <w:r>
        <w:rPr>
          <w:spacing w:val="-2"/>
        </w:rPr>
        <w:t xml:space="preserve">Assurance </w:t>
      </w:r>
    </w:p>
    <w:p w14:paraId="57833674" w14:textId="348432B6" w:rsidR="00872BEF" w:rsidRDefault="00680FBA" w:rsidP="00977F88">
      <w:pPr>
        <w:pStyle w:val="BodyText"/>
        <w:spacing w:before="4" w:line="244" w:lineRule="auto"/>
        <w:ind w:right="3851"/>
      </w:pPr>
      <w:r>
        <w:t>Global FSQA</w:t>
      </w:r>
    </w:p>
    <w:bookmarkEnd w:id="0"/>
    <w:p w14:paraId="5FCCD7F4" w14:textId="77777777" w:rsidR="00872BEF" w:rsidRDefault="00872BEF" w:rsidP="00977F88">
      <w:pPr>
        <w:pStyle w:val="BodyText"/>
        <w:rPr>
          <w:sz w:val="20"/>
        </w:rPr>
      </w:pPr>
    </w:p>
    <w:p w14:paraId="5085A759" w14:textId="77777777" w:rsidR="00872BEF" w:rsidRDefault="00872BEF" w:rsidP="00977F88">
      <w:pPr>
        <w:pStyle w:val="BodyText"/>
        <w:rPr>
          <w:sz w:val="20"/>
        </w:rPr>
      </w:pPr>
    </w:p>
    <w:p w14:paraId="472ADC29" w14:textId="77777777" w:rsidR="00680FBA" w:rsidRPr="00680FBA" w:rsidRDefault="00680FBA" w:rsidP="00680FBA"/>
    <w:p w14:paraId="69F04CD3" w14:textId="77777777" w:rsidR="00680FBA" w:rsidRPr="00680FBA" w:rsidRDefault="00680FBA" w:rsidP="00680FBA"/>
    <w:p w14:paraId="6314BB70" w14:textId="77777777" w:rsidR="00680FBA" w:rsidRPr="00680FBA" w:rsidRDefault="00680FBA" w:rsidP="00680FBA"/>
    <w:p w14:paraId="7A1B7024" w14:textId="77777777" w:rsidR="00680FBA" w:rsidRPr="00680FBA" w:rsidRDefault="00680FBA" w:rsidP="00680FBA"/>
    <w:p w14:paraId="5D38BA51" w14:textId="77777777" w:rsidR="00680FBA" w:rsidRPr="00680FBA" w:rsidRDefault="00680FBA" w:rsidP="00680FBA"/>
    <w:p w14:paraId="01B493F5" w14:textId="77777777" w:rsidR="00680FBA" w:rsidRPr="00680FBA" w:rsidRDefault="00680FBA" w:rsidP="00680FBA"/>
    <w:p w14:paraId="25009A2A" w14:textId="77777777" w:rsidR="00680FBA" w:rsidRPr="00680FBA" w:rsidRDefault="00680FBA" w:rsidP="00680FBA"/>
    <w:p w14:paraId="29358341" w14:textId="77777777" w:rsidR="00680FBA" w:rsidRPr="00680FBA" w:rsidRDefault="00680FBA" w:rsidP="00680FBA"/>
    <w:p w14:paraId="6251C999" w14:textId="77777777" w:rsidR="00680FBA" w:rsidRPr="00680FBA" w:rsidRDefault="00680FBA" w:rsidP="00680FBA"/>
    <w:p w14:paraId="524C00E8" w14:textId="77777777" w:rsidR="00680FBA" w:rsidRPr="00680FBA" w:rsidRDefault="00680FBA" w:rsidP="00680FBA"/>
    <w:p w14:paraId="46445F85" w14:textId="77777777" w:rsidR="00680FBA" w:rsidRPr="00680FBA" w:rsidRDefault="00680FBA" w:rsidP="00680FBA"/>
    <w:p w14:paraId="5B464626" w14:textId="77777777" w:rsidR="00680FBA" w:rsidRPr="00680FBA" w:rsidRDefault="00680FBA" w:rsidP="00680FBA"/>
    <w:p w14:paraId="7A10E192" w14:textId="77777777" w:rsidR="00680FBA" w:rsidRPr="00680FBA" w:rsidRDefault="00680FBA" w:rsidP="00680FBA"/>
    <w:p w14:paraId="51B63490" w14:textId="77777777" w:rsidR="00680FBA" w:rsidRDefault="00680FBA" w:rsidP="00680FBA">
      <w:pPr>
        <w:rPr>
          <w:sz w:val="20"/>
        </w:rPr>
      </w:pPr>
    </w:p>
    <w:p w14:paraId="0A1F4212" w14:textId="77777777" w:rsidR="00680FBA" w:rsidRDefault="00680FBA" w:rsidP="00680FBA">
      <w:pPr>
        <w:rPr>
          <w:sz w:val="20"/>
        </w:rPr>
      </w:pPr>
    </w:p>
    <w:p w14:paraId="7BEED80E" w14:textId="14E3871A" w:rsidR="00680FBA" w:rsidRPr="00680FBA" w:rsidRDefault="00680FBA" w:rsidP="00680FBA">
      <w:pPr>
        <w:tabs>
          <w:tab w:val="left" w:pos="8235"/>
        </w:tabs>
      </w:pPr>
      <w:r>
        <w:tab/>
      </w:r>
    </w:p>
    <w:sectPr w:rsidR="00680FBA" w:rsidRPr="00680FBA">
      <w:headerReference w:type="default" r:id="rId7"/>
      <w:footerReference w:type="default" r:id="rId8"/>
      <w:type w:val="continuous"/>
      <w:pgSz w:w="12240" w:h="15840"/>
      <w:pgMar w:top="780" w:right="13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5485" w14:textId="77777777" w:rsidR="000738C1" w:rsidRDefault="000738C1" w:rsidP="000738C1">
      <w:r>
        <w:separator/>
      </w:r>
    </w:p>
  </w:endnote>
  <w:endnote w:type="continuationSeparator" w:id="0">
    <w:p w14:paraId="139DA673" w14:textId="77777777" w:rsidR="000738C1" w:rsidRDefault="000738C1" w:rsidP="000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9E7C" w14:textId="77777777" w:rsidR="00680FBA" w:rsidRDefault="00680FBA" w:rsidP="00680FBA">
    <w:pPr>
      <w:spacing w:before="96"/>
      <w:ind w:left="1929" w:right="2010"/>
      <w:jc w:val="center"/>
      <w:rPr>
        <w:sz w:val="16"/>
      </w:rPr>
    </w:pPr>
    <w:r>
      <w:rPr>
        <w:b/>
        <w:color w:val="C7102D"/>
        <w:sz w:val="16"/>
      </w:rPr>
      <w:t>TYSON</w:t>
    </w:r>
    <w:r>
      <w:rPr>
        <w:b/>
        <w:color w:val="C7102D"/>
        <w:spacing w:val="-6"/>
        <w:sz w:val="16"/>
      </w:rPr>
      <w:t xml:space="preserve"> </w:t>
    </w:r>
    <w:r>
      <w:rPr>
        <w:b/>
        <w:color w:val="C7102D"/>
        <w:sz w:val="16"/>
      </w:rPr>
      <w:t>FOODS</w:t>
    </w:r>
    <w:r>
      <w:rPr>
        <w:b/>
        <w:color w:val="C7102D"/>
        <w:spacing w:val="58"/>
        <w:w w:val="150"/>
        <w:sz w:val="16"/>
      </w:rPr>
      <w:t xml:space="preserve"> </w:t>
    </w:r>
    <w:r>
      <w:rPr>
        <w:color w:val="C7102D"/>
        <w:sz w:val="16"/>
      </w:rPr>
      <w:t>2200</w:t>
    </w:r>
    <w:r>
      <w:rPr>
        <w:color w:val="C7102D"/>
        <w:spacing w:val="-3"/>
        <w:sz w:val="16"/>
      </w:rPr>
      <w:t xml:space="preserve"> </w:t>
    </w:r>
    <w:r>
      <w:rPr>
        <w:color w:val="C7102D"/>
        <w:sz w:val="16"/>
      </w:rPr>
      <w:t>W.</w:t>
    </w:r>
    <w:r>
      <w:rPr>
        <w:color w:val="C7102D"/>
        <w:spacing w:val="-1"/>
        <w:sz w:val="16"/>
      </w:rPr>
      <w:t xml:space="preserve"> </w:t>
    </w:r>
    <w:r>
      <w:rPr>
        <w:color w:val="C7102D"/>
        <w:sz w:val="16"/>
      </w:rPr>
      <w:t>Don</w:t>
    </w:r>
    <w:r>
      <w:rPr>
        <w:color w:val="C7102D"/>
        <w:spacing w:val="-5"/>
        <w:sz w:val="16"/>
      </w:rPr>
      <w:t xml:space="preserve"> </w:t>
    </w:r>
    <w:r>
      <w:rPr>
        <w:color w:val="C7102D"/>
        <w:sz w:val="16"/>
      </w:rPr>
      <w:t>Tyson</w:t>
    </w:r>
    <w:r>
      <w:rPr>
        <w:color w:val="C7102D"/>
        <w:spacing w:val="-4"/>
        <w:sz w:val="16"/>
      </w:rPr>
      <w:t xml:space="preserve"> </w:t>
    </w:r>
    <w:r>
      <w:rPr>
        <w:color w:val="C7102D"/>
        <w:sz w:val="16"/>
      </w:rPr>
      <w:t>Parkway</w:t>
    </w:r>
    <w:r>
      <w:rPr>
        <w:color w:val="C7102D"/>
        <w:spacing w:val="78"/>
        <w:sz w:val="16"/>
      </w:rPr>
      <w:t xml:space="preserve"> </w:t>
    </w:r>
    <w:r>
      <w:rPr>
        <w:color w:val="C7102D"/>
        <w:sz w:val="16"/>
      </w:rPr>
      <w:t>Springdale,</w:t>
    </w:r>
    <w:r>
      <w:rPr>
        <w:color w:val="C7102D"/>
        <w:spacing w:val="-4"/>
        <w:sz w:val="16"/>
      </w:rPr>
      <w:t xml:space="preserve"> </w:t>
    </w:r>
    <w:r>
      <w:rPr>
        <w:color w:val="C7102D"/>
        <w:sz w:val="16"/>
      </w:rPr>
      <w:t>Arkansas</w:t>
    </w:r>
    <w:r>
      <w:rPr>
        <w:color w:val="C7102D"/>
        <w:spacing w:val="-1"/>
        <w:sz w:val="16"/>
      </w:rPr>
      <w:t xml:space="preserve"> </w:t>
    </w:r>
    <w:r>
      <w:rPr>
        <w:color w:val="C7102D"/>
        <w:spacing w:val="-2"/>
        <w:sz w:val="16"/>
      </w:rPr>
      <w:t>72762</w:t>
    </w:r>
  </w:p>
  <w:p w14:paraId="040420E5" w14:textId="2F55EEE4" w:rsidR="000738C1" w:rsidRDefault="00073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6D81BB" wp14:editId="3039AAB0">
              <wp:simplePos x="0" y="0"/>
              <wp:positionH relativeFrom="page">
                <wp:posOffset>779780</wp:posOffset>
              </wp:positionH>
              <wp:positionV relativeFrom="page">
                <wp:posOffset>9095740</wp:posOffset>
              </wp:positionV>
              <wp:extent cx="6177915" cy="0"/>
              <wp:effectExtent l="0" t="0" r="0" b="0"/>
              <wp:wrapNone/>
              <wp:docPr id="110337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710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9EBC1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pt,716.2pt" to="547.85pt,7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" strokecolor="#c7102d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20BC" w14:textId="77777777" w:rsidR="000738C1" w:rsidRDefault="000738C1" w:rsidP="000738C1">
      <w:r>
        <w:separator/>
      </w:r>
    </w:p>
  </w:footnote>
  <w:footnote w:type="continuationSeparator" w:id="0">
    <w:p w14:paraId="0F03A0F1" w14:textId="77777777" w:rsidR="000738C1" w:rsidRDefault="000738C1" w:rsidP="0007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438A" w14:textId="1E7E5A72" w:rsidR="00C24567" w:rsidRDefault="00C24567" w:rsidP="00C2456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70609291" wp14:editId="0C6E07EF">
          <wp:extent cx="1648582" cy="938783"/>
          <wp:effectExtent l="0" t="0" r="0" b="0"/>
          <wp:docPr id="1" name="image1.png" descr="A red and yellow oval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red and yellow oval sign with whit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582" cy="9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EF"/>
    <w:rsid w:val="000738C1"/>
    <w:rsid w:val="001B2AF1"/>
    <w:rsid w:val="00571AEE"/>
    <w:rsid w:val="00680FBA"/>
    <w:rsid w:val="00777498"/>
    <w:rsid w:val="00872BEF"/>
    <w:rsid w:val="00914A84"/>
    <w:rsid w:val="00977F88"/>
    <w:rsid w:val="00B85ABB"/>
    <w:rsid w:val="00C24567"/>
    <w:rsid w:val="00E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22ECF3"/>
  <w15:docId w15:val="{34C370BA-761D-44FC-AD7C-B0DA5C3E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8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8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3523eda-1220-4176-bf9a-055ca7551376}" enabled="0" method="" siteId="{53523eda-1220-4176-bf9a-055ca7551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Tyson Foods, Inc.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Purvis, Stephanie</dc:creator>
  <cp:lastModifiedBy>Ratcliff, Jamiea</cp:lastModifiedBy>
  <cp:revision>3</cp:revision>
  <dcterms:created xsi:type="dcterms:W3CDTF">2025-12-31T17:02:00Z</dcterms:created>
  <dcterms:modified xsi:type="dcterms:W3CDTF">2025-12-31T17:05:00Z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0x010100DB14A9DE62603E4D9BBDB8E7F838604C</vt:lpwstr>
  </property>
  <property fmtid="{D5CDD505-2E9C-101B-9397-08002B2CF9AE}" pid="3" name="Created">
    <vt:filetime>2024-12-30T00:00:00Z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2025-12-31T00:00:00Z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>D:20241230190347</vt:lpwstr>
  </property>
</Properties>
</file>